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FE6" w:rsidRPr="00121D0D" w:rsidRDefault="00937FE6" w:rsidP="00937FE6">
      <w:pPr>
        <w:jc w:val="center"/>
        <w:rPr>
          <w:bCs/>
          <w:sz w:val="24"/>
          <w:szCs w:val="24"/>
        </w:rPr>
      </w:pPr>
      <w:r w:rsidRPr="00121D0D">
        <w:rPr>
          <w:bCs/>
          <w:sz w:val="24"/>
          <w:szCs w:val="24"/>
        </w:rPr>
        <w:t>T.C.</w:t>
      </w:r>
    </w:p>
    <w:p w:rsidR="00937FE6" w:rsidRDefault="00937FE6" w:rsidP="00937FE6">
      <w:pPr>
        <w:jc w:val="center"/>
        <w:rPr>
          <w:bCs/>
          <w:sz w:val="24"/>
          <w:szCs w:val="23"/>
        </w:rPr>
      </w:pPr>
      <w:r>
        <w:rPr>
          <w:bCs/>
          <w:sz w:val="24"/>
          <w:szCs w:val="23"/>
        </w:rPr>
        <w:t>KARABÜK VALİLİĞİ</w:t>
      </w:r>
    </w:p>
    <w:p w:rsidR="00937FE6" w:rsidRDefault="00937FE6" w:rsidP="00937FE6">
      <w:pPr>
        <w:jc w:val="center"/>
        <w:rPr>
          <w:bCs/>
          <w:sz w:val="24"/>
          <w:szCs w:val="23"/>
        </w:rPr>
      </w:pPr>
      <w:r>
        <w:rPr>
          <w:bCs/>
          <w:sz w:val="24"/>
          <w:szCs w:val="23"/>
        </w:rPr>
        <w:t>İl Planlama ve Koordinasyon Müdürlüğü</w:t>
      </w:r>
    </w:p>
    <w:p w:rsidR="00937FE6" w:rsidRPr="005E18F2" w:rsidRDefault="00937FE6" w:rsidP="00937FE6"/>
    <w:p w:rsidR="00937FE6" w:rsidRDefault="00937FE6" w:rsidP="00937FE6">
      <w:pPr>
        <w:rPr>
          <w:bCs/>
          <w:sz w:val="24"/>
          <w:szCs w:val="23"/>
        </w:rPr>
      </w:pPr>
      <w:r>
        <w:rPr>
          <w:bCs/>
          <w:sz w:val="24"/>
          <w:szCs w:val="23"/>
        </w:rPr>
        <w:t>Sayı</w:t>
      </w:r>
      <w:r>
        <w:rPr>
          <w:bCs/>
          <w:sz w:val="24"/>
          <w:szCs w:val="23"/>
        </w:rPr>
        <w:tab/>
        <w:t>: 28933499-041</w:t>
      </w:r>
      <w:r>
        <w:rPr>
          <w:bCs/>
          <w:sz w:val="24"/>
          <w:szCs w:val="23"/>
        </w:rPr>
        <w:tab/>
      </w:r>
      <w:r>
        <w:rPr>
          <w:bCs/>
          <w:sz w:val="24"/>
          <w:szCs w:val="23"/>
        </w:rPr>
        <w:tab/>
      </w:r>
      <w:r>
        <w:rPr>
          <w:bCs/>
          <w:sz w:val="24"/>
          <w:szCs w:val="23"/>
        </w:rPr>
        <w:tab/>
      </w:r>
      <w:r>
        <w:rPr>
          <w:bCs/>
          <w:sz w:val="24"/>
          <w:szCs w:val="23"/>
        </w:rPr>
        <w:tab/>
        <w:t xml:space="preserve"> </w:t>
      </w:r>
      <w:r>
        <w:rPr>
          <w:bCs/>
          <w:sz w:val="24"/>
          <w:szCs w:val="23"/>
        </w:rPr>
        <w:tab/>
        <w:t xml:space="preserve">  </w:t>
      </w:r>
      <w:r>
        <w:rPr>
          <w:bCs/>
          <w:sz w:val="24"/>
          <w:szCs w:val="23"/>
        </w:rPr>
        <w:tab/>
        <w:t xml:space="preserve">             </w:t>
      </w:r>
      <w:r>
        <w:rPr>
          <w:bCs/>
          <w:sz w:val="24"/>
          <w:szCs w:val="23"/>
        </w:rPr>
        <w:tab/>
        <w:t xml:space="preserve">  27/02/2018</w:t>
      </w:r>
    </w:p>
    <w:p w:rsidR="00937FE6" w:rsidRDefault="00937FE6" w:rsidP="00937FE6">
      <w:pPr>
        <w:rPr>
          <w:bCs/>
          <w:sz w:val="24"/>
          <w:szCs w:val="23"/>
        </w:rPr>
      </w:pPr>
    </w:p>
    <w:p w:rsidR="00937FE6" w:rsidRDefault="00937FE6" w:rsidP="00937FE6">
      <w:pPr>
        <w:rPr>
          <w:bCs/>
          <w:sz w:val="24"/>
          <w:szCs w:val="23"/>
        </w:rPr>
      </w:pPr>
      <w:r>
        <w:rPr>
          <w:bCs/>
          <w:sz w:val="24"/>
          <w:szCs w:val="23"/>
        </w:rPr>
        <w:t>Konu</w:t>
      </w:r>
      <w:r>
        <w:rPr>
          <w:bCs/>
          <w:sz w:val="24"/>
          <w:szCs w:val="23"/>
        </w:rPr>
        <w:tab/>
        <w:t>: Kuruluşlarca Hazırlanacak Sunum Standartları</w:t>
      </w:r>
    </w:p>
    <w:p w:rsidR="00937FE6" w:rsidRDefault="00937FE6" w:rsidP="00937FE6">
      <w:pPr>
        <w:rPr>
          <w:bCs/>
          <w:sz w:val="24"/>
          <w:szCs w:val="23"/>
        </w:rPr>
      </w:pPr>
    </w:p>
    <w:p w:rsidR="00937FE6" w:rsidRDefault="00937FE6" w:rsidP="00937FE6">
      <w:pPr>
        <w:rPr>
          <w:bCs/>
          <w:sz w:val="24"/>
          <w:szCs w:val="23"/>
        </w:rPr>
      </w:pPr>
    </w:p>
    <w:p w:rsidR="00937FE6" w:rsidRDefault="00937FE6" w:rsidP="00937FE6">
      <w:pPr>
        <w:rPr>
          <w:bCs/>
          <w:sz w:val="24"/>
          <w:szCs w:val="23"/>
        </w:rPr>
      </w:pPr>
    </w:p>
    <w:p w:rsidR="00937FE6" w:rsidRDefault="00937FE6" w:rsidP="00937FE6">
      <w:pPr>
        <w:rPr>
          <w:bCs/>
          <w:sz w:val="24"/>
          <w:szCs w:val="23"/>
        </w:rPr>
      </w:pPr>
    </w:p>
    <w:p w:rsidR="00937FE6" w:rsidRDefault="00937FE6" w:rsidP="00937FE6">
      <w:pPr>
        <w:rPr>
          <w:bCs/>
          <w:sz w:val="24"/>
          <w:szCs w:val="23"/>
        </w:rPr>
      </w:pPr>
    </w:p>
    <w:p w:rsidR="00937FE6" w:rsidRDefault="00937FE6" w:rsidP="00937FE6">
      <w:pPr>
        <w:rPr>
          <w:bCs/>
          <w:sz w:val="24"/>
          <w:szCs w:val="23"/>
        </w:rPr>
      </w:pPr>
    </w:p>
    <w:p w:rsidR="00937FE6" w:rsidRPr="0067083E" w:rsidRDefault="00937FE6" w:rsidP="00937FE6">
      <w:pPr>
        <w:jc w:val="center"/>
        <w:rPr>
          <w:b/>
          <w:sz w:val="24"/>
          <w:szCs w:val="24"/>
          <w:u w:val="single"/>
        </w:rPr>
      </w:pPr>
      <w:r w:rsidRPr="0067083E">
        <w:rPr>
          <w:b/>
          <w:sz w:val="24"/>
          <w:szCs w:val="24"/>
          <w:u w:val="single"/>
        </w:rPr>
        <w:t>GENELGE</w:t>
      </w:r>
    </w:p>
    <w:p w:rsidR="00937FE6" w:rsidRPr="0067083E" w:rsidRDefault="00937FE6" w:rsidP="00937FE6">
      <w:pPr>
        <w:jc w:val="center"/>
        <w:rPr>
          <w:b/>
          <w:sz w:val="24"/>
          <w:szCs w:val="24"/>
        </w:rPr>
      </w:pPr>
      <w:r w:rsidRPr="0067083E">
        <w:rPr>
          <w:b/>
          <w:sz w:val="24"/>
          <w:szCs w:val="24"/>
        </w:rPr>
        <w:t>2018/</w:t>
      </w:r>
      <w:r w:rsidRPr="00202709">
        <w:rPr>
          <w:b/>
          <w:sz w:val="24"/>
          <w:szCs w:val="24"/>
        </w:rPr>
        <w:t>2</w:t>
      </w:r>
    </w:p>
    <w:p w:rsidR="00937FE6" w:rsidRDefault="00937FE6" w:rsidP="00937FE6">
      <w:pPr>
        <w:jc w:val="both"/>
        <w:rPr>
          <w:bCs/>
        </w:rPr>
      </w:pPr>
    </w:p>
    <w:p w:rsidR="00937FE6" w:rsidRDefault="00937FE6" w:rsidP="00937FE6">
      <w:pPr>
        <w:tabs>
          <w:tab w:val="left" w:pos="709"/>
        </w:tabs>
        <w:spacing w:after="120"/>
        <w:jc w:val="both"/>
        <w:rPr>
          <w:sz w:val="24"/>
          <w:szCs w:val="24"/>
        </w:rPr>
      </w:pPr>
      <w:r>
        <w:rPr>
          <w:sz w:val="24"/>
          <w:szCs w:val="24"/>
        </w:rPr>
        <w:tab/>
        <w:t>İlimiz V</w:t>
      </w:r>
      <w:r w:rsidRPr="00DD2305">
        <w:rPr>
          <w:sz w:val="24"/>
          <w:szCs w:val="24"/>
        </w:rPr>
        <w:t>alisi</w:t>
      </w:r>
      <w:r>
        <w:rPr>
          <w:sz w:val="24"/>
          <w:szCs w:val="24"/>
        </w:rPr>
        <w:t xml:space="preserve"> ve diğer Devlet büyükleri tarafından kurum ve kuruluşlara yapılacak ziyaretler nedeniyle arz edilecek sunumlar,</w:t>
      </w:r>
      <w:r w:rsidRPr="00DD2305">
        <w:rPr>
          <w:sz w:val="24"/>
          <w:szCs w:val="24"/>
        </w:rPr>
        <w:t xml:space="preserve"> </w:t>
      </w:r>
      <w:r>
        <w:rPr>
          <w:sz w:val="24"/>
          <w:szCs w:val="24"/>
        </w:rPr>
        <w:t xml:space="preserve">aşağıda belirtilen usul ve esaslara göre hazırlanacaktır.  Uygulamada birliğin sağlanması amacıyla belirlenen esaslara göre hazırlanan sunu örneği Valiliğimiz İnternet sitesinde yer almaktadır (www. karabuk.gov.tr). </w:t>
      </w:r>
    </w:p>
    <w:p w:rsidR="00937FE6" w:rsidRPr="00DD2305" w:rsidRDefault="00937FE6" w:rsidP="00937FE6">
      <w:pPr>
        <w:tabs>
          <w:tab w:val="left" w:pos="709"/>
        </w:tabs>
        <w:spacing w:after="120"/>
        <w:jc w:val="both"/>
        <w:rPr>
          <w:b/>
          <w:sz w:val="24"/>
          <w:szCs w:val="24"/>
        </w:rPr>
      </w:pPr>
      <w:r w:rsidRPr="00DD2305">
        <w:rPr>
          <w:b/>
          <w:sz w:val="24"/>
          <w:szCs w:val="24"/>
        </w:rPr>
        <w:tab/>
        <w:t>Belirlenen Sunum Standartları</w:t>
      </w:r>
    </w:p>
    <w:p w:rsidR="00937FE6" w:rsidRPr="00DD2305" w:rsidRDefault="00937FE6" w:rsidP="00937FE6">
      <w:pPr>
        <w:tabs>
          <w:tab w:val="left" w:pos="709"/>
        </w:tabs>
        <w:spacing w:after="120"/>
        <w:jc w:val="both"/>
        <w:rPr>
          <w:sz w:val="24"/>
          <w:szCs w:val="24"/>
        </w:rPr>
      </w:pPr>
      <w:r>
        <w:rPr>
          <w:sz w:val="24"/>
          <w:szCs w:val="24"/>
        </w:rPr>
        <w:tab/>
        <w:t>1</w:t>
      </w:r>
      <w:r w:rsidRPr="00DD2305">
        <w:rPr>
          <w:sz w:val="24"/>
          <w:szCs w:val="24"/>
        </w:rPr>
        <w:t>) Slaytların üst ortasına «T.C. KARABÜK VALİLİĞİ» ibaresi büyük harflerle « İl</w:t>
      </w:r>
      <w:proofErr w:type="gramStart"/>
      <w:r w:rsidRPr="00DD2305">
        <w:rPr>
          <w:sz w:val="24"/>
          <w:szCs w:val="24"/>
        </w:rPr>
        <w:t>…..</w:t>
      </w:r>
      <w:proofErr w:type="gramEnd"/>
      <w:r w:rsidRPr="00DD2305">
        <w:rPr>
          <w:sz w:val="24"/>
          <w:szCs w:val="24"/>
        </w:rPr>
        <w:t xml:space="preserve"> Müdürlüğü» ibaresi ise baş harfi büyük diğer harfleri küçük ve 14 punto büyüklüğünde «Times New Roman» yazı karakteri ile kalın siyah renkte yazılacaktır.</w:t>
      </w:r>
    </w:p>
    <w:p w:rsidR="00D0700B" w:rsidRDefault="00937FE6" w:rsidP="00937FE6">
      <w:pPr>
        <w:tabs>
          <w:tab w:val="left" w:pos="709"/>
        </w:tabs>
        <w:spacing w:after="120"/>
        <w:jc w:val="both"/>
        <w:rPr>
          <w:sz w:val="24"/>
          <w:szCs w:val="24"/>
        </w:rPr>
      </w:pPr>
      <w:r>
        <w:rPr>
          <w:sz w:val="24"/>
          <w:szCs w:val="24"/>
        </w:rPr>
        <w:tab/>
        <w:t>2</w:t>
      </w:r>
      <w:r w:rsidRPr="00DD2305">
        <w:rPr>
          <w:sz w:val="24"/>
          <w:szCs w:val="24"/>
        </w:rPr>
        <w:t xml:space="preserve">) </w:t>
      </w:r>
      <w:r w:rsidR="00663CB2">
        <w:rPr>
          <w:sz w:val="24"/>
          <w:szCs w:val="24"/>
        </w:rPr>
        <w:t xml:space="preserve">  </w:t>
      </w:r>
      <w:r w:rsidRPr="00DD2305">
        <w:rPr>
          <w:sz w:val="24"/>
          <w:szCs w:val="24"/>
        </w:rPr>
        <w:t>Slaytların sol üst köşesine Karabük Valiliği logosu konulacaktır.</w:t>
      </w:r>
    </w:p>
    <w:p w:rsidR="00937FE6" w:rsidRPr="00DD2305" w:rsidRDefault="00937FE6" w:rsidP="00D0700B">
      <w:pPr>
        <w:tabs>
          <w:tab w:val="left" w:pos="709"/>
        </w:tabs>
        <w:spacing w:after="120"/>
        <w:jc w:val="both"/>
        <w:rPr>
          <w:sz w:val="24"/>
          <w:szCs w:val="24"/>
        </w:rPr>
      </w:pPr>
      <w:r>
        <w:rPr>
          <w:sz w:val="24"/>
          <w:szCs w:val="24"/>
        </w:rPr>
        <w:tab/>
        <w:t>3</w:t>
      </w:r>
      <w:r w:rsidR="00D0700B">
        <w:rPr>
          <w:sz w:val="24"/>
          <w:szCs w:val="24"/>
        </w:rPr>
        <w:t xml:space="preserve">) </w:t>
      </w:r>
      <w:r w:rsidR="00555860">
        <w:rPr>
          <w:sz w:val="24"/>
          <w:szCs w:val="24"/>
        </w:rPr>
        <w:t xml:space="preserve">Slaytların sağ üst köşesine kurumlar istedikleri takdirde kendi </w:t>
      </w:r>
      <w:proofErr w:type="gramStart"/>
      <w:r w:rsidR="00555860">
        <w:rPr>
          <w:sz w:val="24"/>
          <w:szCs w:val="24"/>
        </w:rPr>
        <w:t>logolarını</w:t>
      </w:r>
      <w:proofErr w:type="gramEnd"/>
      <w:r w:rsidR="00555860">
        <w:rPr>
          <w:sz w:val="24"/>
          <w:szCs w:val="24"/>
        </w:rPr>
        <w:t xml:space="preserve"> koyabileceklerdir</w:t>
      </w:r>
      <w:r w:rsidRPr="00DD2305">
        <w:rPr>
          <w:sz w:val="24"/>
          <w:szCs w:val="24"/>
        </w:rPr>
        <w:t>.</w:t>
      </w:r>
    </w:p>
    <w:p w:rsidR="00937FE6" w:rsidRPr="00DD2305" w:rsidRDefault="00937FE6" w:rsidP="00937FE6">
      <w:pPr>
        <w:tabs>
          <w:tab w:val="left" w:pos="709"/>
        </w:tabs>
        <w:spacing w:after="120"/>
        <w:jc w:val="both"/>
        <w:rPr>
          <w:sz w:val="24"/>
          <w:szCs w:val="24"/>
        </w:rPr>
      </w:pPr>
      <w:r>
        <w:rPr>
          <w:sz w:val="24"/>
          <w:szCs w:val="24"/>
        </w:rPr>
        <w:tab/>
        <w:t>4</w:t>
      </w:r>
      <w:r w:rsidRPr="00DD2305">
        <w:rPr>
          <w:sz w:val="24"/>
          <w:szCs w:val="24"/>
        </w:rPr>
        <w:t xml:space="preserve">) </w:t>
      </w:r>
      <w:r w:rsidR="00663CB2">
        <w:rPr>
          <w:sz w:val="24"/>
          <w:szCs w:val="24"/>
        </w:rPr>
        <w:t xml:space="preserve"> </w:t>
      </w:r>
      <w:r w:rsidRPr="00DD2305">
        <w:rPr>
          <w:sz w:val="24"/>
          <w:szCs w:val="24"/>
        </w:rPr>
        <w:t xml:space="preserve">Slaytlarda Karabük Valiliği logosunun altından itibaren kırmızı renkte 3,5 </w:t>
      </w:r>
      <w:proofErr w:type="spellStart"/>
      <w:r w:rsidRPr="00DD2305">
        <w:rPr>
          <w:sz w:val="24"/>
          <w:szCs w:val="24"/>
        </w:rPr>
        <w:t>nk</w:t>
      </w:r>
      <w:proofErr w:type="spellEnd"/>
      <w:r w:rsidRPr="00DD2305">
        <w:rPr>
          <w:sz w:val="24"/>
          <w:szCs w:val="24"/>
        </w:rPr>
        <w:t xml:space="preserve">. </w:t>
      </w:r>
      <w:proofErr w:type="gramStart"/>
      <w:r w:rsidRPr="00DD2305">
        <w:rPr>
          <w:sz w:val="24"/>
          <w:szCs w:val="24"/>
        </w:rPr>
        <w:t>genişliğinde</w:t>
      </w:r>
      <w:proofErr w:type="gramEnd"/>
      <w:r w:rsidRPr="00DD2305">
        <w:rPr>
          <w:sz w:val="24"/>
          <w:szCs w:val="24"/>
        </w:rPr>
        <w:t xml:space="preserve"> çizgi bulunacak ve slaytların sağ-sol kenarlarına 0,5 cm boşluk bırakılacaktır.</w:t>
      </w:r>
    </w:p>
    <w:p w:rsidR="00937FE6" w:rsidRPr="00DD2305" w:rsidRDefault="00937FE6" w:rsidP="00937FE6">
      <w:pPr>
        <w:tabs>
          <w:tab w:val="left" w:pos="709"/>
        </w:tabs>
        <w:spacing w:after="120"/>
        <w:jc w:val="both"/>
        <w:rPr>
          <w:sz w:val="24"/>
          <w:szCs w:val="24"/>
        </w:rPr>
      </w:pPr>
      <w:r>
        <w:rPr>
          <w:sz w:val="24"/>
          <w:szCs w:val="24"/>
        </w:rPr>
        <w:tab/>
        <w:t>5</w:t>
      </w:r>
      <w:r w:rsidRPr="00DD2305">
        <w:rPr>
          <w:sz w:val="24"/>
          <w:szCs w:val="24"/>
        </w:rPr>
        <w:t xml:space="preserve">) </w:t>
      </w:r>
      <w:r w:rsidR="00663CB2">
        <w:rPr>
          <w:sz w:val="24"/>
          <w:szCs w:val="24"/>
        </w:rPr>
        <w:t xml:space="preserve"> </w:t>
      </w:r>
      <w:r w:rsidRPr="00DD2305">
        <w:rPr>
          <w:sz w:val="24"/>
          <w:szCs w:val="24"/>
        </w:rPr>
        <w:t>Sunumda kullanılacak slayt başlıkları «Times New Roman» yazı karakteri ile yazılacak, 28 punto büyüklüğünde, hepsi büyük harfle, kalın siyah renkte olacaktır.</w:t>
      </w:r>
    </w:p>
    <w:p w:rsidR="00937FE6" w:rsidRPr="00DD2305" w:rsidRDefault="00937FE6" w:rsidP="00937FE6">
      <w:pPr>
        <w:tabs>
          <w:tab w:val="left" w:pos="709"/>
        </w:tabs>
        <w:spacing w:after="120"/>
        <w:jc w:val="both"/>
        <w:rPr>
          <w:sz w:val="24"/>
          <w:szCs w:val="24"/>
        </w:rPr>
      </w:pPr>
      <w:r>
        <w:rPr>
          <w:sz w:val="24"/>
          <w:szCs w:val="24"/>
        </w:rPr>
        <w:tab/>
        <w:t>6</w:t>
      </w:r>
      <w:r w:rsidRPr="00DD2305">
        <w:rPr>
          <w:sz w:val="24"/>
          <w:szCs w:val="24"/>
        </w:rPr>
        <w:t xml:space="preserve">) </w:t>
      </w:r>
      <w:r w:rsidR="00663CB2">
        <w:rPr>
          <w:sz w:val="24"/>
          <w:szCs w:val="24"/>
        </w:rPr>
        <w:t xml:space="preserve"> </w:t>
      </w:r>
      <w:r w:rsidRPr="00DD2305">
        <w:rPr>
          <w:sz w:val="24"/>
          <w:szCs w:val="24"/>
        </w:rPr>
        <w:t>Slaytlardaki açıklama yazıları «Times New Roman» yazı karakteri ile 28 punto büyüklüğünde küçük harfle, kalın mavi renkte olacaktır.</w:t>
      </w:r>
    </w:p>
    <w:p w:rsidR="00937FE6" w:rsidRPr="00DD2305" w:rsidRDefault="00937FE6" w:rsidP="00937FE6">
      <w:pPr>
        <w:tabs>
          <w:tab w:val="left" w:pos="709"/>
        </w:tabs>
        <w:spacing w:after="120"/>
        <w:jc w:val="both"/>
        <w:rPr>
          <w:sz w:val="24"/>
          <w:szCs w:val="24"/>
        </w:rPr>
      </w:pPr>
      <w:r>
        <w:rPr>
          <w:sz w:val="24"/>
          <w:szCs w:val="24"/>
        </w:rPr>
        <w:tab/>
        <w:t>7</w:t>
      </w:r>
      <w:r w:rsidRPr="00DD2305">
        <w:rPr>
          <w:sz w:val="24"/>
          <w:szCs w:val="24"/>
        </w:rPr>
        <w:t xml:space="preserve">) </w:t>
      </w:r>
      <w:r w:rsidR="00663CB2">
        <w:rPr>
          <w:sz w:val="24"/>
          <w:szCs w:val="24"/>
        </w:rPr>
        <w:t xml:space="preserve"> </w:t>
      </w:r>
      <w:r w:rsidRPr="00DD2305">
        <w:rPr>
          <w:sz w:val="24"/>
          <w:szCs w:val="24"/>
        </w:rPr>
        <w:t>Slaytlar metne bağlı kalmaksızın, daha çok görsel ağırlıklı hazırlanacak, konular, resim, tablo, grafik gibi görsel bilgilerle kısa ve net ifadelerle anlatılacak, uzun başlıklara ve metinlere yer verilmeyecektir.</w:t>
      </w:r>
    </w:p>
    <w:p w:rsidR="00937FE6" w:rsidRPr="00DD2305" w:rsidRDefault="00937FE6" w:rsidP="00937FE6">
      <w:pPr>
        <w:tabs>
          <w:tab w:val="left" w:pos="709"/>
        </w:tabs>
        <w:spacing w:after="120"/>
        <w:jc w:val="both"/>
        <w:rPr>
          <w:sz w:val="24"/>
          <w:szCs w:val="24"/>
        </w:rPr>
      </w:pPr>
      <w:r>
        <w:rPr>
          <w:sz w:val="24"/>
          <w:szCs w:val="24"/>
        </w:rPr>
        <w:tab/>
        <w:t>8</w:t>
      </w:r>
      <w:r w:rsidRPr="00DD2305">
        <w:rPr>
          <w:sz w:val="24"/>
          <w:szCs w:val="24"/>
        </w:rPr>
        <w:t xml:space="preserve">) </w:t>
      </w:r>
      <w:r w:rsidR="00663CB2">
        <w:rPr>
          <w:sz w:val="24"/>
          <w:szCs w:val="24"/>
        </w:rPr>
        <w:t xml:space="preserve">  </w:t>
      </w:r>
      <w:r w:rsidRPr="00DD2305">
        <w:rPr>
          <w:sz w:val="24"/>
          <w:szCs w:val="24"/>
        </w:rPr>
        <w:t>Slaytların zemin rengi beyaz olacak ve herhangi bir fon kullanılmayacaktır.</w:t>
      </w:r>
    </w:p>
    <w:p w:rsidR="00937FE6" w:rsidRPr="00DD2305" w:rsidRDefault="00937FE6" w:rsidP="00937FE6">
      <w:pPr>
        <w:tabs>
          <w:tab w:val="left" w:pos="709"/>
        </w:tabs>
        <w:spacing w:after="120"/>
        <w:jc w:val="both"/>
        <w:rPr>
          <w:sz w:val="24"/>
          <w:szCs w:val="24"/>
        </w:rPr>
      </w:pPr>
      <w:r>
        <w:rPr>
          <w:sz w:val="24"/>
          <w:szCs w:val="24"/>
        </w:rPr>
        <w:tab/>
        <w:t>9</w:t>
      </w:r>
      <w:r w:rsidRPr="00DD2305">
        <w:rPr>
          <w:sz w:val="24"/>
          <w:szCs w:val="24"/>
        </w:rPr>
        <w:t>) Slaytların sağ alt köşesinde «Times New Roman» yazı karakterli 14 punto büyüklüğünde, mavi renkli slayt numarası bulunacaktır.</w:t>
      </w:r>
    </w:p>
    <w:p w:rsidR="00937FE6" w:rsidRDefault="00937FE6" w:rsidP="00937FE6">
      <w:pPr>
        <w:tabs>
          <w:tab w:val="left" w:pos="709"/>
        </w:tabs>
        <w:spacing w:after="120"/>
        <w:jc w:val="both"/>
        <w:rPr>
          <w:sz w:val="24"/>
          <w:szCs w:val="24"/>
        </w:rPr>
      </w:pPr>
      <w:r>
        <w:rPr>
          <w:sz w:val="24"/>
          <w:szCs w:val="24"/>
        </w:rPr>
        <w:tab/>
      </w:r>
      <w:r w:rsidRPr="00DD2305">
        <w:rPr>
          <w:sz w:val="24"/>
          <w:szCs w:val="24"/>
        </w:rPr>
        <w:t>1</w:t>
      </w:r>
      <w:r>
        <w:rPr>
          <w:sz w:val="24"/>
          <w:szCs w:val="24"/>
        </w:rPr>
        <w:t>0</w:t>
      </w:r>
      <w:r w:rsidRPr="00DD2305">
        <w:rPr>
          <w:sz w:val="24"/>
          <w:szCs w:val="24"/>
        </w:rPr>
        <w:t>) Sunumlar en fazla (15) dakika sürecek şekilde hazırlanacaktır.</w:t>
      </w:r>
    </w:p>
    <w:p w:rsidR="00937FE6" w:rsidRPr="0067083E" w:rsidRDefault="00937FE6" w:rsidP="00937FE6">
      <w:pPr>
        <w:tabs>
          <w:tab w:val="left" w:pos="709"/>
        </w:tabs>
        <w:spacing w:after="120"/>
        <w:jc w:val="both"/>
        <w:rPr>
          <w:b/>
          <w:sz w:val="24"/>
          <w:szCs w:val="24"/>
        </w:rPr>
      </w:pPr>
      <w:r>
        <w:rPr>
          <w:b/>
          <w:sz w:val="24"/>
          <w:szCs w:val="24"/>
        </w:rPr>
        <w:tab/>
      </w:r>
      <w:r w:rsidRPr="0067083E">
        <w:rPr>
          <w:b/>
          <w:sz w:val="24"/>
          <w:szCs w:val="24"/>
        </w:rPr>
        <w:t>Belirlenen Bilgi Tabloları Standardı</w:t>
      </w:r>
    </w:p>
    <w:p w:rsidR="00937FE6" w:rsidRPr="0067083E" w:rsidRDefault="00937FE6" w:rsidP="00937FE6">
      <w:pPr>
        <w:tabs>
          <w:tab w:val="left" w:pos="709"/>
        </w:tabs>
        <w:spacing w:after="120"/>
        <w:jc w:val="both"/>
        <w:rPr>
          <w:sz w:val="24"/>
          <w:szCs w:val="24"/>
        </w:rPr>
      </w:pPr>
      <w:r>
        <w:rPr>
          <w:sz w:val="24"/>
          <w:szCs w:val="24"/>
        </w:rPr>
        <w:tab/>
      </w:r>
      <w:r w:rsidR="00EC4F8E">
        <w:rPr>
          <w:sz w:val="24"/>
          <w:szCs w:val="24"/>
        </w:rPr>
        <w:t>1</w:t>
      </w:r>
      <w:r w:rsidRPr="0067083E">
        <w:rPr>
          <w:sz w:val="24"/>
          <w:szCs w:val="24"/>
        </w:rPr>
        <w:t xml:space="preserve">) </w:t>
      </w:r>
      <w:r w:rsidR="00663CB2">
        <w:rPr>
          <w:sz w:val="24"/>
          <w:szCs w:val="24"/>
        </w:rPr>
        <w:t xml:space="preserve"> </w:t>
      </w:r>
      <w:r w:rsidRPr="0067083E">
        <w:rPr>
          <w:sz w:val="24"/>
          <w:szCs w:val="24"/>
        </w:rPr>
        <w:t>Tablo ana başlığı üst ortasına «T.C. KARABÜK VALİLİĞİ» ibaresi büyük harflerle « İl</w:t>
      </w:r>
      <w:proofErr w:type="gramStart"/>
      <w:r w:rsidRPr="0067083E">
        <w:rPr>
          <w:sz w:val="24"/>
          <w:szCs w:val="24"/>
        </w:rPr>
        <w:t>…..</w:t>
      </w:r>
      <w:proofErr w:type="gramEnd"/>
      <w:r w:rsidRPr="0067083E">
        <w:rPr>
          <w:sz w:val="24"/>
          <w:szCs w:val="24"/>
        </w:rPr>
        <w:t xml:space="preserve"> Müdürlüğü» ibaresi ise baş harfi büyük diğer harfleri küçük ve 12 punto büyüklüğünde «Times New Roman» yazı karakteri ile kalın, siyah renkte yazılacaktır.</w:t>
      </w:r>
    </w:p>
    <w:p w:rsidR="00937FE6" w:rsidRDefault="00EC4F8E" w:rsidP="00937FE6">
      <w:pPr>
        <w:tabs>
          <w:tab w:val="left" w:pos="709"/>
        </w:tabs>
        <w:spacing w:after="120"/>
        <w:jc w:val="both"/>
        <w:rPr>
          <w:sz w:val="24"/>
          <w:szCs w:val="24"/>
        </w:rPr>
      </w:pPr>
      <w:r>
        <w:rPr>
          <w:sz w:val="24"/>
          <w:szCs w:val="24"/>
        </w:rPr>
        <w:tab/>
        <w:t>2</w:t>
      </w:r>
      <w:r w:rsidR="00937FE6" w:rsidRPr="0067083E">
        <w:rPr>
          <w:sz w:val="24"/>
          <w:szCs w:val="24"/>
        </w:rPr>
        <w:t>)</w:t>
      </w:r>
      <w:r w:rsidR="00663CB2">
        <w:rPr>
          <w:sz w:val="24"/>
          <w:szCs w:val="24"/>
        </w:rPr>
        <w:t xml:space="preserve"> </w:t>
      </w:r>
      <w:r w:rsidR="00937FE6" w:rsidRPr="0067083E">
        <w:rPr>
          <w:sz w:val="24"/>
          <w:szCs w:val="24"/>
        </w:rPr>
        <w:t xml:space="preserve"> Tablo ana başlıkları «Times New Roman» yazı karakteri ile genel olarak 20 punto büyüklüğünde (ancak tabloya göre küçük kalması halinde puntosu büyütülebilir), hepsi büyük harfle, kalın siyah renkte olacaktır.</w:t>
      </w:r>
    </w:p>
    <w:p w:rsidR="00937FE6" w:rsidRPr="0067083E" w:rsidRDefault="00937FE6" w:rsidP="00937FE6">
      <w:pPr>
        <w:tabs>
          <w:tab w:val="left" w:pos="709"/>
        </w:tabs>
        <w:spacing w:after="120"/>
        <w:jc w:val="both"/>
        <w:rPr>
          <w:sz w:val="24"/>
          <w:szCs w:val="24"/>
        </w:rPr>
      </w:pPr>
    </w:p>
    <w:p w:rsidR="00937FE6" w:rsidRPr="0067083E" w:rsidRDefault="00EC4F8E" w:rsidP="00937FE6">
      <w:pPr>
        <w:tabs>
          <w:tab w:val="left" w:pos="709"/>
        </w:tabs>
        <w:spacing w:after="120"/>
        <w:jc w:val="both"/>
        <w:rPr>
          <w:sz w:val="24"/>
          <w:szCs w:val="24"/>
        </w:rPr>
      </w:pPr>
      <w:r>
        <w:rPr>
          <w:sz w:val="24"/>
          <w:szCs w:val="24"/>
        </w:rPr>
        <w:lastRenderedPageBreak/>
        <w:tab/>
        <w:t>3</w:t>
      </w:r>
      <w:r w:rsidR="00937FE6" w:rsidRPr="0067083E">
        <w:rPr>
          <w:sz w:val="24"/>
          <w:szCs w:val="24"/>
        </w:rPr>
        <w:t xml:space="preserve">) </w:t>
      </w:r>
      <w:r w:rsidR="00663CB2">
        <w:rPr>
          <w:sz w:val="24"/>
          <w:szCs w:val="24"/>
        </w:rPr>
        <w:t xml:space="preserve"> </w:t>
      </w:r>
      <w:r w:rsidR="00937FE6" w:rsidRPr="0067083E">
        <w:rPr>
          <w:sz w:val="24"/>
          <w:szCs w:val="24"/>
        </w:rPr>
        <w:t>Tablo alt başlıkları «Times New Roman» yazı karakteri ile genel olarak 18 punto büyüklüğünde (ancak tabloya göre küçük kalması halinde puntosu büyütülebilir), hepsi büyük harfle, kalın siyah renkte olacaktır.</w:t>
      </w:r>
    </w:p>
    <w:p w:rsidR="00937FE6" w:rsidRPr="0067083E" w:rsidRDefault="00EC4F8E" w:rsidP="00937FE6">
      <w:pPr>
        <w:tabs>
          <w:tab w:val="left" w:pos="709"/>
        </w:tabs>
        <w:spacing w:after="120"/>
        <w:jc w:val="both"/>
        <w:rPr>
          <w:sz w:val="24"/>
          <w:szCs w:val="24"/>
        </w:rPr>
      </w:pPr>
      <w:r>
        <w:rPr>
          <w:sz w:val="24"/>
          <w:szCs w:val="24"/>
        </w:rPr>
        <w:tab/>
        <w:t>4</w:t>
      </w:r>
      <w:r w:rsidR="00937FE6" w:rsidRPr="0067083E">
        <w:rPr>
          <w:sz w:val="24"/>
          <w:szCs w:val="24"/>
        </w:rPr>
        <w:t xml:space="preserve">) </w:t>
      </w:r>
      <w:r w:rsidR="00663CB2">
        <w:rPr>
          <w:sz w:val="24"/>
          <w:szCs w:val="24"/>
        </w:rPr>
        <w:t xml:space="preserve"> </w:t>
      </w:r>
      <w:r w:rsidR="00937FE6" w:rsidRPr="0067083E">
        <w:rPr>
          <w:sz w:val="24"/>
          <w:szCs w:val="24"/>
        </w:rPr>
        <w:t>Toplam ve genel toplam bölümleri «Times New Roman» yazı karakteri ile genel olarak 28 punto büyüklüğünde (ancak tabloya göre küçük kalması halinde puntosu büyütülebilir), hepsi büyük harfle, kalın siyah renkte olacaktır.</w:t>
      </w:r>
    </w:p>
    <w:p w:rsidR="00937FE6" w:rsidRPr="0067083E" w:rsidRDefault="00EC4F8E" w:rsidP="00937FE6">
      <w:pPr>
        <w:tabs>
          <w:tab w:val="left" w:pos="709"/>
        </w:tabs>
        <w:spacing w:after="120"/>
        <w:jc w:val="both"/>
        <w:rPr>
          <w:sz w:val="24"/>
          <w:szCs w:val="24"/>
        </w:rPr>
      </w:pPr>
      <w:r>
        <w:rPr>
          <w:sz w:val="24"/>
          <w:szCs w:val="24"/>
        </w:rPr>
        <w:tab/>
        <w:t>5</w:t>
      </w:r>
      <w:r w:rsidR="00937FE6" w:rsidRPr="0067083E">
        <w:rPr>
          <w:sz w:val="24"/>
          <w:szCs w:val="24"/>
        </w:rPr>
        <w:t xml:space="preserve">) </w:t>
      </w:r>
      <w:r w:rsidR="00663CB2">
        <w:rPr>
          <w:sz w:val="24"/>
          <w:szCs w:val="24"/>
        </w:rPr>
        <w:t xml:space="preserve"> </w:t>
      </w:r>
      <w:r w:rsidR="00937FE6" w:rsidRPr="0067083E">
        <w:rPr>
          <w:sz w:val="24"/>
          <w:szCs w:val="24"/>
        </w:rPr>
        <w:t>Tablo içerisindeki yazılar «Times New Roman» yazı karakteri ile genel olarak 16 punto büyüklüğünde (ancak tabloya göre küçük kalması halinde puntosu büyütülebilir), hepsi büyük harfle, kalın siyah renkte olacaktır.</w:t>
      </w:r>
    </w:p>
    <w:p w:rsidR="00937FE6" w:rsidRPr="0067083E" w:rsidRDefault="00EC4F8E" w:rsidP="00937FE6">
      <w:pPr>
        <w:tabs>
          <w:tab w:val="left" w:pos="709"/>
        </w:tabs>
        <w:spacing w:after="120"/>
        <w:jc w:val="both"/>
        <w:rPr>
          <w:sz w:val="24"/>
          <w:szCs w:val="24"/>
        </w:rPr>
      </w:pPr>
      <w:r>
        <w:rPr>
          <w:sz w:val="24"/>
          <w:szCs w:val="24"/>
        </w:rPr>
        <w:tab/>
        <w:t>6</w:t>
      </w:r>
      <w:r w:rsidR="00937FE6" w:rsidRPr="0067083E">
        <w:rPr>
          <w:sz w:val="24"/>
          <w:szCs w:val="24"/>
        </w:rPr>
        <w:t xml:space="preserve">) </w:t>
      </w:r>
      <w:r w:rsidR="00663CB2">
        <w:rPr>
          <w:sz w:val="24"/>
          <w:szCs w:val="24"/>
        </w:rPr>
        <w:t xml:space="preserve"> </w:t>
      </w:r>
      <w:r w:rsidR="00937FE6" w:rsidRPr="0067083E">
        <w:rPr>
          <w:sz w:val="24"/>
          <w:szCs w:val="24"/>
        </w:rPr>
        <w:t>Tablo içerisindeki rakamlar «Times New Roman» yazı karakteri ile genel olarak 16 punto büyüklüğünde (ancak tabloya göre küçük kalması halinde puntosu büyütülebilir), hepsi büyük harfle, kalın siyah renkte olacaktır.</w:t>
      </w:r>
    </w:p>
    <w:p w:rsidR="00937FE6" w:rsidRPr="0067083E" w:rsidRDefault="00EC4F8E" w:rsidP="00937FE6">
      <w:pPr>
        <w:tabs>
          <w:tab w:val="left" w:pos="709"/>
        </w:tabs>
        <w:spacing w:after="120"/>
        <w:jc w:val="both"/>
        <w:rPr>
          <w:sz w:val="24"/>
          <w:szCs w:val="24"/>
        </w:rPr>
      </w:pPr>
      <w:r>
        <w:rPr>
          <w:sz w:val="24"/>
          <w:szCs w:val="24"/>
        </w:rPr>
        <w:tab/>
        <w:t>7</w:t>
      </w:r>
      <w:r w:rsidR="00937FE6" w:rsidRPr="0067083E">
        <w:rPr>
          <w:sz w:val="24"/>
          <w:szCs w:val="24"/>
        </w:rPr>
        <w:t xml:space="preserve">) </w:t>
      </w:r>
      <w:r w:rsidR="00663CB2">
        <w:rPr>
          <w:sz w:val="24"/>
          <w:szCs w:val="24"/>
        </w:rPr>
        <w:t xml:space="preserve"> </w:t>
      </w:r>
      <w:bookmarkStart w:id="0" w:name="_GoBack"/>
      <w:bookmarkEnd w:id="0"/>
      <w:r w:rsidR="00937FE6" w:rsidRPr="0067083E">
        <w:rPr>
          <w:sz w:val="24"/>
          <w:szCs w:val="24"/>
        </w:rPr>
        <w:t>Tablo zemin rengi beyaz olacaktır.</w:t>
      </w:r>
    </w:p>
    <w:p w:rsidR="00937FE6" w:rsidRDefault="00937FE6" w:rsidP="00937FE6">
      <w:pPr>
        <w:tabs>
          <w:tab w:val="left" w:pos="709"/>
        </w:tabs>
        <w:spacing w:after="120"/>
        <w:jc w:val="both"/>
        <w:rPr>
          <w:sz w:val="24"/>
          <w:szCs w:val="24"/>
        </w:rPr>
      </w:pPr>
      <w:r>
        <w:rPr>
          <w:sz w:val="24"/>
          <w:szCs w:val="24"/>
        </w:rPr>
        <w:tab/>
        <w:t>Bilgi ve gereğini rica ederim.</w:t>
      </w:r>
    </w:p>
    <w:p w:rsidR="00937FE6" w:rsidRDefault="00937FE6" w:rsidP="00937FE6">
      <w:pPr>
        <w:pStyle w:val="GvdeMetni"/>
        <w:tabs>
          <w:tab w:val="left" w:pos="540"/>
          <w:tab w:val="left" w:pos="567"/>
        </w:tabs>
        <w:spacing w:after="0"/>
        <w:ind w:left="7791"/>
        <w:jc w:val="center"/>
        <w:rPr>
          <w:sz w:val="23"/>
          <w:szCs w:val="23"/>
        </w:rPr>
      </w:pPr>
    </w:p>
    <w:p w:rsidR="00937FE6" w:rsidRPr="00A2275B" w:rsidRDefault="00937FE6" w:rsidP="00937FE6">
      <w:pPr>
        <w:tabs>
          <w:tab w:val="left" w:pos="2552"/>
        </w:tabs>
        <w:ind w:left="6480" w:right="57"/>
        <w:jc w:val="center"/>
        <w:rPr>
          <w:sz w:val="24"/>
          <w:szCs w:val="24"/>
        </w:rPr>
      </w:pPr>
      <w:r>
        <w:rPr>
          <w:sz w:val="24"/>
          <w:szCs w:val="24"/>
        </w:rPr>
        <w:t>Kemal ÇEBER</w:t>
      </w:r>
    </w:p>
    <w:p w:rsidR="00937FE6" w:rsidRPr="00A2275B" w:rsidRDefault="00937FE6" w:rsidP="00937FE6">
      <w:pPr>
        <w:tabs>
          <w:tab w:val="left" w:pos="2552"/>
        </w:tabs>
        <w:ind w:left="6480" w:right="57"/>
        <w:jc w:val="center"/>
        <w:rPr>
          <w:sz w:val="24"/>
          <w:szCs w:val="24"/>
        </w:rPr>
      </w:pPr>
      <w:r>
        <w:rPr>
          <w:sz w:val="24"/>
          <w:szCs w:val="24"/>
        </w:rPr>
        <w:t>Vali</w:t>
      </w: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spacing w:after="120"/>
        <w:rPr>
          <w:sz w:val="24"/>
          <w:szCs w:val="24"/>
        </w:rPr>
      </w:pPr>
      <w:r w:rsidRPr="00542B5E">
        <w:rPr>
          <w:sz w:val="24"/>
          <w:szCs w:val="24"/>
        </w:rPr>
        <w:t>DAĞITIM:</w:t>
      </w:r>
    </w:p>
    <w:p w:rsidR="00937FE6" w:rsidRPr="0067083E" w:rsidRDefault="00937FE6" w:rsidP="00937FE6">
      <w:pPr>
        <w:tabs>
          <w:tab w:val="left" w:pos="709"/>
        </w:tabs>
        <w:spacing w:after="120"/>
        <w:jc w:val="both"/>
        <w:rPr>
          <w:sz w:val="24"/>
          <w:szCs w:val="24"/>
        </w:rPr>
      </w:pPr>
      <w:r w:rsidRPr="0067083E">
        <w:rPr>
          <w:sz w:val="24"/>
          <w:szCs w:val="24"/>
        </w:rPr>
        <w:t>- Tüm Kamu Kurum ve Kuruluşlarına</w:t>
      </w: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Default="00937FE6" w:rsidP="00937FE6">
      <w:pPr>
        <w:jc w:val="both"/>
        <w:rPr>
          <w:bCs/>
        </w:rPr>
      </w:pPr>
    </w:p>
    <w:p w:rsidR="00937FE6" w:rsidRPr="004F06FB" w:rsidRDefault="00937FE6" w:rsidP="00937FE6">
      <w:pPr>
        <w:jc w:val="both"/>
        <w:rPr>
          <w:bCs/>
        </w:rPr>
      </w:pPr>
      <w:r w:rsidRPr="004F06FB">
        <w:rPr>
          <w:bCs/>
        </w:rPr>
        <w:t xml:space="preserve">…/02/2018 Uzman         </w:t>
      </w:r>
      <w:r w:rsidRPr="004F06FB">
        <w:rPr>
          <w:bCs/>
        </w:rPr>
        <w:tab/>
        <w:t xml:space="preserve">     : Volkan İSKENDER</w:t>
      </w:r>
    </w:p>
    <w:p w:rsidR="00937FE6" w:rsidRPr="004F06FB" w:rsidRDefault="00937FE6" w:rsidP="00937FE6">
      <w:pPr>
        <w:jc w:val="both"/>
        <w:rPr>
          <w:bCs/>
        </w:rPr>
      </w:pPr>
      <w:r w:rsidRPr="004F06FB">
        <w:rPr>
          <w:bCs/>
        </w:rPr>
        <w:t xml:space="preserve">…/02/2018 Müdür          </w:t>
      </w:r>
      <w:r w:rsidRPr="004F06FB">
        <w:rPr>
          <w:bCs/>
        </w:rPr>
        <w:tab/>
        <w:t xml:space="preserve">     : Hüseyin ZAFER</w:t>
      </w:r>
    </w:p>
    <w:p w:rsidR="009D0508" w:rsidRDefault="00937FE6" w:rsidP="00937FE6">
      <w:pPr>
        <w:jc w:val="both"/>
      </w:pPr>
      <w:r w:rsidRPr="004F06FB">
        <w:rPr>
          <w:bCs/>
        </w:rPr>
        <w:t xml:space="preserve">…/02/2018 Hukuk </w:t>
      </w:r>
      <w:proofErr w:type="gramStart"/>
      <w:r w:rsidRPr="004F06FB">
        <w:rPr>
          <w:bCs/>
        </w:rPr>
        <w:t>Müşaviri  : Numan</w:t>
      </w:r>
      <w:proofErr w:type="gramEnd"/>
      <w:r w:rsidRPr="004F06FB">
        <w:rPr>
          <w:bCs/>
        </w:rPr>
        <w:t xml:space="preserve"> Tahir ŞİMŞEK</w:t>
      </w:r>
    </w:p>
    <w:sectPr w:rsidR="009D0508" w:rsidSect="00937FE6">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C"/>
    <w:rsid w:val="00555860"/>
    <w:rsid w:val="00663CB2"/>
    <w:rsid w:val="00937FE6"/>
    <w:rsid w:val="009C0BFC"/>
    <w:rsid w:val="009D0508"/>
    <w:rsid w:val="00A927BC"/>
    <w:rsid w:val="00D0700B"/>
    <w:rsid w:val="00EC4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8605"/>
  <w15:chartTrackingRefBased/>
  <w15:docId w15:val="{93F91E07-69A5-471C-B521-EB9A1969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FE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37FE6"/>
    <w:pPr>
      <w:spacing w:after="120"/>
    </w:pPr>
  </w:style>
  <w:style w:type="character" w:customStyle="1" w:styleId="GvdeMetniChar">
    <w:name w:val="Gövde Metni Char"/>
    <w:basedOn w:val="VarsaylanParagrafYazTipi"/>
    <w:link w:val="GvdeMetni"/>
    <w:rsid w:val="00937FE6"/>
    <w:rPr>
      <w:rFonts w:ascii="Times New Roman" w:eastAsia="Times New Roman" w:hAnsi="Times New Roman" w:cs="Times New Roman"/>
      <w:sz w:val="20"/>
      <w:szCs w:val="20"/>
      <w:lang w:eastAsia="tr-TR"/>
    </w:rPr>
  </w:style>
  <w:style w:type="paragraph" w:customStyle="1" w:styleId="CharCharChar1CharCharCharChar">
    <w:name w:val="Char Char Char1 Char Char Char Char"/>
    <w:basedOn w:val="Normal"/>
    <w:rsid w:val="00937FE6"/>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Volkan İSKENDER</dc:creator>
  <cp:keywords/>
  <dc:description/>
  <cp:lastModifiedBy>Hüseyin ZAFER</cp:lastModifiedBy>
  <cp:revision>7</cp:revision>
  <dcterms:created xsi:type="dcterms:W3CDTF">2018-02-26T14:22:00Z</dcterms:created>
  <dcterms:modified xsi:type="dcterms:W3CDTF">2018-02-28T07:15:00Z</dcterms:modified>
</cp:coreProperties>
</file>